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2E62E98B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 xml:space="preserve">DE </w:t>
      </w:r>
      <w:r w:rsidR="00920606">
        <w:rPr>
          <w:rFonts w:ascii="Arial" w:eastAsia="Calibri" w:hAnsi="Arial" w:cs="Arial"/>
          <w:b/>
          <w:bCs/>
        </w:rPr>
        <w:t>LICITAÇÃO</w:t>
      </w:r>
    </w:p>
    <w:p w14:paraId="398A2C10" w14:textId="363F77BC" w:rsidR="00EC1B53" w:rsidRDefault="00CD5D62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PREGÃO ELETRÔNICO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CD0A49">
        <w:rPr>
          <w:rFonts w:ascii="Arial" w:hAnsi="Arial" w:cs="Arial"/>
          <w:szCs w:val="24"/>
          <w:lang w:val="pt-BR"/>
        </w:rPr>
        <w:t>2</w:t>
      </w:r>
      <w:r w:rsidR="00F53BA6">
        <w:rPr>
          <w:rFonts w:ascii="Arial" w:hAnsi="Arial" w:cs="Arial"/>
          <w:szCs w:val="24"/>
          <w:lang w:val="pt-BR"/>
        </w:rPr>
        <w:t>/202</w:t>
      </w:r>
      <w:r w:rsidR="001526C7">
        <w:rPr>
          <w:rFonts w:ascii="Arial" w:hAnsi="Arial" w:cs="Arial"/>
          <w:szCs w:val="24"/>
          <w:lang w:val="pt-BR"/>
        </w:rPr>
        <w:t>5</w:t>
      </w:r>
    </w:p>
    <w:p w14:paraId="04C93AD5" w14:textId="52A04B42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TIPO: </w:t>
      </w:r>
      <w:r w:rsidR="00CD5D62">
        <w:rPr>
          <w:rFonts w:ascii="Arial" w:hAnsi="Arial" w:cs="Arial"/>
          <w:szCs w:val="24"/>
          <w:lang w:val="pt-BR"/>
        </w:rPr>
        <w:t>MENOR PREÇO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0AA9EC40" w14:textId="1FAE1DD0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 xml:space="preserve">A Câmara Municipal de Alta Floresta - MT, torna público que se encontra aberto o processo  Licitação na modalidade Pregão Eletrônico para Registro de Preço, com objeto: </w:t>
      </w:r>
      <w:r w:rsidR="00CD0A49" w:rsidRPr="00CD0A49">
        <w:rPr>
          <w:rFonts w:ascii="Arial" w:hAnsi="Arial" w:cs="Arial"/>
          <w:color w:val="162937"/>
        </w:rPr>
        <w:t>REGISTRO DE PREÇOS PARA FUTURA E EVENTUAL AQUISIÇÃO DE EQUIPAMENTOS, PEÇAS E SUPRIMENTOS DE INFORMTÁTICA, TELECOMUNICAÇÃO E SEGURANÇA, PARA ATENDIMENTO DA CÂMARA MUNICIPAL DE ALTA FLORESTA – MT.</w:t>
      </w:r>
    </w:p>
    <w:p w14:paraId="33D8FDBC" w14:textId="6030AE6D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 xml:space="preserve">DATA/HORA DA ABERTURA DAS PROPOSTAS: </w:t>
      </w:r>
      <w:r w:rsidR="00CD0A49">
        <w:rPr>
          <w:rFonts w:ascii="Arial" w:hAnsi="Arial" w:cs="Arial"/>
          <w:color w:val="162937"/>
        </w:rPr>
        <w:t>04</w:t>
      </w:r>
      <w:r w:rsidRPr="00C147D2">
        <w:rPr>
          <w:rFonts w:ascii="Arial" w:hAnsi="Arial" w:cs="Arial"/>
          <w:color w:val="162937"/>
        </w:rPr>
        <w:t xml:space="preserve"> de ju</w:t>
      </w:r>
      <w:r w:rsidR="00CD0A49">
        <w:rPr>
          <w:rFonts w:ascii="Arial" w:hAnsi="Arial" w:cs="Arial"/>
          <w:color w:val="162937"/>
        </w:rPr>
        <w:t>l</w:t>
      </w:r>
      <w:r w:rsidRPr="00C147D2">
        <w:rPr>
          <w:rFonts w:ascii="Arial" w:hAnsi="Arial" w:cs="Arial"/>
          <w:color w:val="162937"/>
        </w:rPr>
        <w:t>ho de 2.025 às 09h00min.</w:t>
      </w:r>
    </w:p>
    <w:p w14:paraId="268AEEC3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LOCAL: Plafatorma BLL Compras (https://bll.org.br/)</w:t>
      </w:r>
    </w:p>
    <w:p w14:paraId="3AF68409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www.altafloresta.mt.leg.br/licitacoes/2025. Informações dúvidas e pedidos de esclarecimentos deverão ser dirigidos ao Departamento de Licitações no endereço acima mencionado, pelo telefone (66) - 3521-5030.</w:t>
      </w:r>
    </w:p>
    <w:p w14:paraId="1E3414E7" w14:textId="77777777" w:rsidR="00C147D2" w:rsidRPr="00C147D2" w:rsidRDefault="00C147D2" w:rsidP="00C147D2">
      <w:pPr>
        <w:pStyle w:val="dou-paragraph"/>
        <w:shd w:val="clear" w:color="auto" w:fill="FFFFFF"/>
        <w:spacing w:before="0" w:beforeAutospacing="0" w:after="167" w:afterAutospacing="0"/>
        <w:rPr>
          <w:rFonts w:ascii="Arial" w:hAnsi="Arial" w:cs="Arial"/>
          <w:color w:val="162937"/>
        </w:rPr>
      </w:pPr>
      <w:r w:rsidRPr="00C147D2">
        <w:rPr>
          <w:rFonts w:ascii="Arial" w:hAnsi="Arial" w:cs="Arial"/>
          <w:color w:val="162937"/>
        </w:rPr>
        <w:t>Alta Floresta - MT, 12 junho de 2.025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1464173D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CD0A49">
        <w:rPr>
          <w:rFonts w:ascii="Arial" w:hAnsi="Arial" w:cs="Arial"/>
          <w:color w:val="000000"/>
        </w:rPr>
        <w:t>23</w:t>
      </w:r>
      <w:r w:rsidR="00CD5D62">
        <w:rPr>
          <w:rFonts w:ascii="Arial" w:hAnsi="Arial" w:cs="Arial"/>
          <w:color w:val="000000"/>
        </w:rPr>
        <w:t xml:space="preserve"> junho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6450DED4" w14:textId="77777777" w:rsidR="0014641F" w:rsidRDefault="0014641F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458F3C58" w:rsidR="00EC1B53" w:rsidRDefault="00C147D2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  <w:r w:rsidR="001526C7">
        <w:rPr>
          <w:rFonts w:ascii="Arial" w:hAnsi="Arial" w:cs="Arial"/>
          <w:color w:val="162937"/>
        </w:rPr>
        <w:br/>
      </w:r>
    </w:p>
    <w:p w14:paraId="60DF20BC" w14:textId="6167E256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4641F"/>
    <w:rsid w:val="001526C7"/>
    <w:rsid w:val="0037547E"/>
    <w:rsid w:val="004006E2"/>
    <w:rsid w:val="00744282"/>
    <w:rsid w:val="00920606"/>
    <w:rsid w:val="009D098D"/>
    <w:rsid w:val="00A47C03"/>
    <w:rsid w:val="00C147D2"/>
    <w:rsid w:val="00CD0A49"/>
    <w:rsid w:val="00CD5D62"/>
    <w:rsid w:val="00CF4058"/>
    <w:rsid w:val="00DE0B46"/>
    <w:rsid w:val="00EC1B53"/>
    <w:rsid w:val="00F53BA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68</cp:revision>
  <dcterms:created xsi:type="dcterms:W3CDTF">2019-10-30T14:54:00Z</dcterms:created>
  <dcterms:modified xsi:type="dcterms:W3CDTF">2025-06-17T16:09:00Z</dcterms:modified>
  <cp:version>1048576</cp:version>
</cp:coreProperties>
</file>